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207" w:rsidRPr="009D5385" w:rsidRDefault="009D5385" w:rsidP="0003585B">
      <w:r w:rsidRPr="009D5385">
        <w:rPr>
          <w:noProof/>
        </w:rPr>
        <w:drawing>
          <wp:inline distT="0" distB="0" distL="0" distR="0" wp14:anchorId="586C811F" wp14:editId="379FDD45">
            <wp:extent cx="6480175" cy="1942465"/>
            <wp:effectExtent l="0" t="0" r="0" b="63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012F" w:rsidRPr="009D5385">
        <w:rPr>
          <w:b/>
        </w:rPr>
        <w:tab/>
      </w:r>
      <w:r w:rsidR="0080012F" w:rsidRPr="009D5385">
        <w:rPr>
          <w:b/>
        </w:rPr>
        <w:tab/>
      </w:r>
      <w:r w:rsidR="0080012F" w:rsidRPr="009D5385">
        <w:rPr>
          <w:b/>
        </w:rPr>
        <w:tab/>
      </w:r>
      <w:r w:rsidR="0080012F" w:rsidRPr="009D5385">
        <w:rPr>
          <w:b/>
        </w:rPr>
        <w:tab/>
      </w:r>
      <w:r w:rsidR="0080012F" w:rsidRPr="009D5385">
        <w:rPr>
          <w:b/>
        </w:rPr>
        <w:tab/>
      </w:r>
      <w:r w:rsidR="0080012F" w:rsidRPr="009D5385">
        <w:rPr>
          <w:b/>
        </w:rPr>
        <w:tab/>
        <w:t xml:space="preserve"> </w:t>
      </w:r>
      <w:r w:rsidR="0080012F" w:rsidRPr="009D5385">
        <w:rPr>
          <w:b/>
        </w:rPr>
        <w:tab/>
      </w:r>
      <w:r w:rsidR="0080012F" w:rsidRPr="009D5385">
        <w:rPr>
          <w:b/>
        </w:rPr>
        <w:tab/>
      </w:r>
    </w:p>
    <w:p w:rsidR="00012207" w:rsidRPr="009D5385" w:rsidRDefault="00012207" w:rsidP="006D5F2F">
      <w:pPr>
        <w:rPr>
          <w:b/>
        </w:rPr>
      </w:pPr>
    </w:p>
    <w:p w:rsidR="0080012F" w:rsidRPr="009D5385" w:rsidRDefault="0080012F" w:rsidP="0003585B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D5385">
        <w:rPr>
          <w:b/>
          <w:sz w:val="28"/>
          <w:szCs w:val="28"/>
          <w:u w:val="single"/>
        </w:rPr>
        <w:t>Modalități de contestare a deciziei instituției publice în situația în care persoana se consideră vătămată în privința dreptului de acces la informațiile de interes public solicitate :</w:t>
      </w:r>
    </w:p>
    <w:p w:rsidR="0080012F" w:rsidRPr="009D5385" w:rsidRDefault="0080012F" w:rsidP="0003585B">
      <w:pPr>
        <w:spacing w:line="276" w:lineRule="auto"/>
        <w:rPr>
          <w:b/>
          <w:sz w:val="28"/>
          <w:szCs w:val="28"/>
        </w:rPr>
      </w:pPr>
    </w:p>
    <w:p w:rsidR="00371B08" w:rsidRPr="009D5385" w:rsidRDefault="0080012F" w:rsidP="0003585B">
      <w:pPr>
        <w:pStyle w:val="NormalWeb"/>
        <w:spacing w:line="276" w:lineRule="auto"/>
        <w:jc w:val="both"/>
        <w:rPr>
          <w:color w:val="000000"/>
          <w:sz w:val="28"/>
          <w:szCs w:val="28"/>
          <w:lang w:val="ro-RO"/>
        </w:rPr>
      </w:pPr>
      <w:r w:rsidRPr="009D5385">
        <w:rPr>
          <w:b/>
          <w:sz w:val="28"/>
          <w:szCs w:val="28"/>
          <w:lang w:val="ro-RO"/>
        </w:rPr>
        <w:tab/>
      </w:r>
      <w:r w:rsidR="00371B08" w:rsidRPr="009D5385">
        <w:rPr>
          <w:rStyle w:val="Strong"/>
          <w:iCs/>
          <w:color w:val="000000"/>
          <w:sz w:val="28"/>
          <w:szCs w:val="28"/>
          <w:lang w:val="ro-RO"/>
        </w:rPr>
        <w:t xml:space="preserve">Text extras din: Lege 544/2001 - privind liberul acces la </w:t>
      </w:r>
      <w:proofErr w:type="spellStart"/>
      <w:r w:rsidR="00371B08" w:rsidRPr="009D5385">
        <w:rPr>
          <w:rStyle w:val="Strong"/>
          <w:iCs/>
          <w:color w:val="000000"/>
          <w:sz w:val="28"/>
          <w:szCs w:val="28"/>
          <w:lang w:val="ro-RO"/>
        </w:rPr>
        <w:t>informaţiile</w:t>
      </w:r>
      <w:proofErr w:type="spellEnd"/>
      <w:r w:rsidR="00371B08" w:rsidRPr="009D5385">
        <w:rPr>
          <w:rStyle w:val="Strong"/>
          <w:iCs/>
          <w:color w:val="000000"/>
          <w:sz w:val="28"/>
          <w:szCs w:val="28"/>
          <w:lang w:val="ro-RO"/>
        </w:rPr>
        <w:t xml:space="preserve"> de interes public</w:t>
      </w:r>
      <w:r w:rsidR="008F6B95" w:rsidRPr="009D5385">
        <w:rPr>
          <w:rStyle w:val="Strong"/>
          <w:iCs/>
          <w:color w:val="000000"/>
          <w:sz w:val="28"/>
          <w:szCs w:val="28"/>
          <w:lang w:val="ro-RO"/>
        </w:rPr>
        <w:t xml:space="preserve"> și din Normele Metodologice </w:t>
      </w:r>
      <w:r w:rsidR="00076943" w:rsidRPr="009D5385">
        <w:rPr>
          <w:rStyle w:val="Strong"/>
          <w:iCs/>
          <w:color w:val="000000"/>
          <w:sz w:val="28"/>
          <w:szCs w:val="28"/>
          <w:lang w:val="ro-RO"/>
        </w:rPr>
        <w:t>de aplicare a Legii nr. 544 din 2001</w:t>
      </w:r>
    </w:p>
    <w:p w:rsidR="00371B08" w:rsidRPr="009D5385" w:rsidRDefault="00371B08" w:rsidP="0003585B">
      <w:pPr>
        <w:spacing w:line="276" w:lineRule="auto"/>
        <w:jc w:val="both"/>
        <w:rPr>
          <w:color w:val="000000"/>
          <w:sz w:val="28"/>
          <w:szCs w:val="28"/>
        </w:rPr>
      </w:pPr>
      <w:r w:rsidRPr="009D5385">
        <w:rPr>
          <w:rStyle w:val="Strong"/>
          <w:iCs/>
          <w:color w:val="000000"/>
          <w:sz w:val="28"/>
          <w:szCs w:val="28"/>
        </w:rPr>
        <w:t xml:space="preserve">Art. 21. </w:t>
      </w:r>
      <w:r w:rsidRPr="009D5385">
        <w:rPr>
          <w:rStyle w:val="l5def1"/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9D5385">
        <w:rPr>
          <w:rStyle w:val="Strong"/>
          <w:iCs/>
          <w:color w:val="000000"/>
          <w:sz w:val="28"/>
          <w:szCs w:val="28"/>
        </w:rPr>
        <w:t xml:space="preserve">  </w:t>
      </w:r>
      <w:r w:rsidRPr="009D5385">
        <w:rPr>
          <w:rStyle w:val="l5def2"/>
          <w:rFonts w:ascii="Times New Roman" w:hAnsi="Times New Roman" w:cs="Times New Roman"/>
          <w:b/>
          <w:bCs/>
          <w:iCs/>
          <w:sz w:val="28"/>
          <w:szCs w:val="28"/>
        </w:rPr>
        <w:t xml:space="preserve">(1) </w:t>
      </w:r>
      <w:r w:rsidRPr="009D5385">
        <w:rPr>
          <w:rStyle w:val="l5def3"/>
          <w:rFonts w:ascii="Times New Roman" w:hAnsi="Times New Roman" w:cs="Times New Roman"/>
          <w:b/>
          <w:bCs/>
          <w:iCs/>
          <w:sz w:val="28"/>
          <w:szCs w:val="28"/>
        </w:rPr>
        <w:t xml:space="preserve">Refuzul explicit sau tacit al angajatului desemnat al unei </w:t>
      </w:r>
      <w:proofErr w:type="spellStart"/>
      <w:r w:rsidRPr="009D5385">
        <w:rPr>
          <w:rStyle w:val="l5def3"/>
          <w:rFonts w:ascii="Times New Roman" w:hAnsi="Times New Roman" w:cs="Times New Roman"/>
          <w:b/>
          <w:bCs/>
          <w:iCs/>
          <w:sz w:val="28"/>
          <w:szCs w:val="28"/>
        </w:rPr>
        <w:t>autorităţi</w:t>
      </w:r>
      <w:proofErr w:type="spellEnd"/>
      <w:r w:rsidRPr="009D5385">
        <w:rPr>
          <w:rStyle w:val="l5def3"/>
          <w:rFonts w:ascii="Times New Roman" w:hAnsi="Times New Roman" w:cs="Times New Roman"/>
          <w:b/>
          <w:bCs/>
          <w:iCs/>
          <w:sz w:val="28"/>
          <w:szCs w:val="28"/>
        </w:rPr>
        <w:t xml:space="preserve"> ori </w:t>
      </w:r>
      <w:proofErr w:type="spellStart"/>
      <w:r w:rsidRPr="009D5385">
        <w:rPr>
          <w:rStyle w:val="l5def3"/>
          <w:rFonts w:ascii="Times New Roman" w:hAnsi="Times New Roman" w:cs="Times New Roman"/>
          <w:b/>
          <w:bCs/>
          <w:iCs/>
          <w:sz w:val="28"/>
          <w:szCs w:val="28"/>
        </w:rPr>
        <w:t>instituţii</w:t>
      </w:r>
      <w:proofErr w:type="spellEnd"/>
      <w:r w:rsidRPr="009D5385">
        <w:rPr>
          <w:rStyle w:val="l5def3"/>
          <w:rFonts w:ascii="Times New Roman" w:hAnsi="Times New Roman" w:cs="Times New Roman"/>
          <w:b/>
          <w:bCs/>
          <w:iCs/>
          <w:sz w:val="28"/>
          <w:szCs w:val="28"/>
        </w:rPr>
        <w:t xml:space="preserve"> publice pentru aplicarea prevederilor prezentei legi constituie abatere </w:t>
      </w:r>
      <w:proofErr w:type="spellStart"/>
      <w:r w:rsidRPr="009D5385">
        <w:rPr>
          <w:rStyle w:val="l5def3"/>
          <w:rFonts w:ascii="Times New Roman" w:hAnsi="Times New Roman" w:cs="Times New Roman"/>
          <w:b/>
          <w:bCs/>
          <w:iCs/>
          <w:sz w:val="28"/>
          <w:szCs w:val="28"/>
        </w:rPr>
        <w:t>şi</w:t>
      </w:r>
      <w:proofErr w:type="spellEnd"/>
      <w:r w:rsidRPr="009D5385">
        <w:rPr>
          <w:rStyle w:val="l5def3"/>
          <w:rFonts w:ascii="Times New Roman" w:hAnsi="Times New Roman" w:cs="Times New Roman"/>
          <w:b/>
          <w:bCs/>
          <w:iCs/>
          <w:sz w:val="28"/>
          <w:szCs w:val="28"/>
        </w:rPr>
        <w:t xml:space="preserve"> atrage răspunderea disciplinară a celui vinovat.</w:t>
      </w:r>
      <w:r w:rsidRPr="009D5385">
        <w:rPr>
          <w:rStyle w:val="l5def2"/>
          <w:rFonts w:ascii="Times New Roman" w:hAnsi="Times New Roman" w:cs="Times New Roman"/>
          <w:b/>
          <w:bCs/>
          <w:iCs/>
          <w:sz w:val="28"/>
          <w:szCs w:val="28"/>
        </w:rPr>
        <w:t xml:space="preserve">  </w:t>
      </w:r>
    </w:p>
    <w:p w:rsidR="00371B08" w:rsidRPr="009D5385" w:rsidRDefault="00371B08" w:rsidP="0003585B">
      <w:pPr>
        <w:spacing w:line="276" w:lineRule="auto"/>
        <w:jc w:val="both"/>
        <w:rPr>
          <w:rStyle w:val="Strong"/>
          <w:iCs/>
          <w:color w:val="000000"/>
          <w:sz w:val="28"/>
          <w:szCs w:val="28"/>
        </w:rPr>
      </w:pPr>
      <w:r w:rsidRPr="009D5385">
        <w:rPr>
          <w:rStyle w:val="Strong"/>
          <w:iCs/>
          <w:color w:val="000000"/>
          <w:sz w:val="28"/>
          <w:szCs w:val="28"/>
        </w:rPr>
        <w:t xml:space="preserve">   (2) </w:t>
      </w:r>
      <w:r w:rsidRPr="009D5385">
        <w:rPr>
          <w:rStyle w:val="l5def4"/>
          <w:rFonts w:ascii="Times New Roman" w:hAnsi="Times New Roman" w:cs="Times New Roman"/>
          <w:b/>
          <w:bCs/>
          <w:iCs/>
          <w:sz w:val="28"/>
          <w:szCs w:val="28"/>
        </w:rPr>
        <w:t xml:space="preserve">Împotriva refuzului prevăzut la alin. (1) se poate depune </w:t>
      </w:r>
      <w:proofErr w:type="spellStart"/>
      <w:r w:rsidRPr="009D5385">
        <w:rPr>
          <w:rStyle w:val="l5def4"/>
          <w:rFonts w:ascii="Times New Roman" w:hAnsi="Times New Roman" w:cs="Times New Roman"/>
          <w:b/>
          <w:bCs/>
          <w:iCs/>
          <w:sz w:val="28"/>
          <w:szCs w:val="28"/>
        </w:rPr>
        <w:t>reclamaţie</w:t>
      </w:r>
      <w:proofErr w:type="spellEnd"/>
      <w:r w:rsidRPr="009D5385">
        <w:rPr>
          <w:rStyle w:val="l5def4"/>
          <w:rFonts w:ascii="Times New Roman" w:hAnsi="Times New Roman" w:cs="Times New Roman"/>
          <w:b/>
          <w:bCs/>
          <w:iCs/>
          <w:sz w:val="28"/>
          <w:szCs w:val="28"/>
        </w:rPr>
        <w:t xml:space="preserve"> la conducătorul </w:t>
      </w:r>
      <w:proofErr w:type="spellStart"/>
      <w:r w:rsidRPr="009D5385">
        <w:rPr>
          <w:rStyle w:val="l5def4"/>
          <w:rFonts w:ascii="Times New Roman" w:hAnsi="Times New Roman" w:cs="Times New Roman"/>
          <w:b/>
          <w:bCs/>
          <w:iCs/>
          <w:sz w:val="28"/>
          <w:szCs w:val="28"/>
        </w:rPr>
        <w:t>autorităţii</w:t>
      </w:r>
      <w:proofErr w:type="spellEnd"/>
      <w:r w:rsidRPr="009D5385">
        <w:rPr>
          <w:rStyle w:val="l5def4"/>
          <w:rFonts w:ascii="Times New Roman" w:hAnsi="Times New Roman" w:cs="Times New Roman"/>
          <w:b/>
          <w:bCs/>
          <w:iCs/>
          <w:sz w:val="28"/>
          <w:szCs w:val="28"/>
        </w:rPr>
        <w:t xml:space="preserve"> sau al </w:t>
      </w:r>
      <w:proofErr w:type="spellStart"/>
      <w:r w:rsidRPr="009D5385">
        <w:rPr>
          <w:rStyle w:val="l5def4"/>
          <w:rFonts w:ascii="Times New Roman" w:hAnsi="Times New Roman" w:cs="Times New Roman"/>
          <w:b/>
          <w:bCs/>
          <w:iCs/>
          <w:sz w:val="28"/>
          <w:szCs w:val="28"/>
        </w:rPr>
        <w:t>instituţiei</w:t>
      </w:r>
      <w:proofErr w:type="spellEnd"/>
      <w:r w:rsidRPr="009D5385">
        <w:rPr>
          <w:rStyle w:val="l5def4"/>
          <w:rFonts w:ascii="Times New Roman" w:hAnsi="Times New Roman" w:cs="Times New Roman"/>
          <w:b/>
          <w:bCs/>
          <w:iCs/>
          <w:sz w:val="28"/>
          <w:szCs w:val="28"/>
        </w:rPr>
        <w:t xml:space="preserve"> publice respective în termen de 30 de zile de la luarea la </w:t>
      </w:r>
      <w:proofErr w:type="spellStart"/>
      <w:r w:rsidRPr="009D5385">
        <w:rPr>
          <w:rStyle w:val="l5def4"/>
          <w:rFonts w:ascii="Times New Roman" w:hAnsi="Times New Roman" w:cs="Times New Roman"/>
          <w:b/>
          <w:bCs/>
          <w:iCs/>
          <w:sz w:val="28"/>
          <w:szCs w:val="28"/>
        </w:rPr>
        <w:t>cunoştinţă</w:t>
      </w:r>
      <w:proofErr w:type="spellEnd"/>
      <w:r w:rsidRPr="009D5385">
        <w:rPr>
          <w:rStyle w:val="l5def4"/>
          <w:rFonts w:ascii="Times New Roman" w:hAnsi="Times New Roman" w:cs="Times New Roman"/>
          <w:b/>
          <w:bCs/>
          <w:iCs/>
          <w:sz w:val="28"/>
          <w:szCs w:val="28"/>
        </w:rPr>
        <w:t xml:space="preserve"> de către persoana lezată.</w:t>
      </w:r>
      <w:r w:rsidRPr="009D5385">
        <w:rPr>
          <w:rStyle w:val="Strong"/>
          <w:iCs/>
          <w:color w:val="000000"/>
          <w:sz w:val="28"/>
          <w:szCs w:val="28"/>
        </w:rPr>
        <w:t xml:space="preserve">  </w:t>
      </w:r>
    </w:p>
    <w:p w:rsidR="008F6B95" w:rsidRPr="009D5385" w:rsidRDefault="008F6B95" w:rsidP="0003585B">
      <w:pPr>
        <w:spacing w:line="276" w:lineRule="auto"/>
        <w:jc w:val="both"/>
        <w:rPr>
          <w:color w:val="000000"/>
          <w:sz w:val="28"/>
          <w:szCs w:val="28"/>
        </w:rPr>
      </w:pPr>
      <w:r w:rsidRPr="009D5385">
        <w:rPr>
          <w:rStyle w:val="Strong"/>
          <w:iCs/>
          <w:sz w:val="28"/>
          <w:szCs w:val="28"/>
        </w:rPr>
        <w:t>* Conform art.35 din Normele Metodologice de aplicare a Legii nr.544 din 2001 reclamațiile administrative ale persoanelor vizând nerespectarea prevederilor Legii nr. 544 din 2001 sunt analizate de către comisia constituită în acest sens.</w:t>
      </w:r>
    </w:p>
    <w:p w:rsidR="00371B08" w:rsidRPr="009D5385" w:rsidRDefault="00371B08" w:rsidP="0003585B">
      <w:pPr>
        <w:spacing w:line="276" w:lineRule="auto"/>
        <w:jc w:val="both"/>
        <w:rPr>
          <w:color w:val="000000"/>
          <w:sz w:val="28"/>
          <w:szCs w:val="28"/>
        </w:rPr>
      </w:pPr>
      <w:r w:rsidRPr="009D5385">
        <w:rPr>
          <w:rStyle w:val="Strong"/>
          <w:iCs/>
          <w:color w:val="000000"/>
          <w:sz w:val="28"/>
          <w:szCs w:val="28"/>
        </w:rPr>
        <w:t xml:space="preserve">   (3) </w:t>
      </w:r>
      <w:r w:rsidRPr="009D5385">
        <w:rPr>
          <w:rStyle w:val="l5def5"/>
          <w:rFonts w:ascii="Times New Roman" w:hAnsi="Times New Roman" w:cs="Times New Roman"/>
          <w:b/>
          <w:bCs/>
          <w:iCs/>
          <w:sz w:val="28"/>
          <w:szCs w:val="28"/>
        </w:rPr>
        <w:t xml:space="preserve">Dacă după cercetarea administrativă </w:t>
      </w:r>
      <w:proofErr w:type="spellStart"/>
      <w:r w:rsidRPr="009D5385">
        <w:rPr>
          <w:rStyle w:val="l5def5"/>
          <w:rFonts w:ascii="Times New Roman" w:hAnsi="Times New Roman" w:cs="Times New Roman"/>
          <w:b/>
          <w:bCs/>
          <w:iCs/>
          <w:sz w:val="28"/>
          <w:szCs w:val="28"/>
        </w:rPr>
        <w:t>reclamaţia</w:t>
      </w:r>
      <w:proofErr w:type="spellEnd"/>
      <w:r w:rsidRPr="009D5385">
        <w:rPr>
          <w:rStyle w:val="l5def5"/>
          <w:rFonts w:ascii="Times New Roman" w:hAnsi="Times New Roman" w:cs="Times New Roman"/>
          <w:b/>
          <w:bCs/>
          <w:iCs/>
          <w:sz w:val="28"/>
          <w:szCs w:val="28"/>
        </w:rPr>
        <w:t xml:space="preserve"> se </w:t>
      </w:r>
      <w:proofErr w:type="spellStart"/>
      <w:r w:rsidRPr="009D5385">
        <w:rPr>
          <w:rStyle w:val="l5def5"/>
          <w:rFonts w:ascii="Times New Roman" w:hAnsi="Times New Roman" w:cs="Times New Roman"/>
          <w:b/>
          <w:bCs/>
          <w:iCs/>
          <w:sz w:val="28"/>
          <w:szCs w:val="28"/>
        </w:rPr>
        <w:t>dovedeşte</w:t>
      </w:r>
      <w:proofErr w:type="spellEnd"/>
      <w:r w:rsidRPr="009D5385">
        <w:rPr>
          <w:rStyle w:val="l5def5"/>
          <w:rFonts w:ascii="Times New Roman" w:hAnsi="Times New Roman" w:cs="Times New Roman"/>
          <w:b/>
          <w:bCs/>
          <w:iCs/>
          <w:sz w:val="28"/>
          <w:szCs w:val="28"/>
        </w:rPr>
        <w:t xml:space="preserve"> întemeiată, răspunsul se transmite persoanei lezate în termen de 15 zile de la depunerea </w:t>
      </w:r>
      <w:proofErr w:type="spellStart"/>
      <w:r w:rsidRPr="009D5385">
        <w:rPr>
          <w:rStyle w:val="l5def5"/>
          <w:rFonts w:ascii="Times New Roman" w:hAnsi="Times New Roman" w:cs="Times New Roman"/>
          <w:b/>
          <w:bCs/>
          <w:iCs/>
          <w:sz w:val="28"/>
          <w:szCs w:val="28"/>
        </w:rPr>
        <w:t>reclamaţiei</w:t>
      </w:r>
      <w:proofErr w:type="spellEnd"/>
      <w:r w:rsidRPr="009D5385">
        <w:rPr>
          <w:rStyle w:val="l5def5"/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9D5385">
        <w:rPr>
          <w:rStyle w:val="l5def5"/>
          <w:rFonts w:ascii="Times New Roman" w:hAnsi="Times New Roman" w:cs="Times New Roman"/>
          <w:b/>
          <w:bCs/>
          <w:iCs/>
          <w:sz w:val="28"/>
          <w:szCs w:val="28"/>
        </w:rPr>
        <w:t>şi</w:t>
      </w:r>
      <w:proofErr w:type="spellEnd"/>
      <w:r w:rsidRPr="009D5385">
        <w:rPr>
          <w:rStyle w:val="l5def5"/>
          <w:rFonts w:ascii="Times New Roman" w:hAnsi="Times New Roman" w:cs="Times New Roman"/>
          <w:b/>
          <w:bCs/>
          <w:iCs/>
          <w:sz w:val="28"/>
          <w:szCs w:val="28"/>
        </w:rPr>
        <w:t xml:space="preserve"> va </w:t>
      </w:r>
      <w:proofErr w:type="spellStart"/>
      <w:r w:rsidRPr="009D5385">
        <w:rPr>
          <w:rStyle w:val="l5def5"/>
          <w:rFonts w:ascii="Times New Roman" w:hAnsi="Times New Roman" w:cs="Times New Roman"/>
          <w:b/>
          <w:bCs/>
          <w:iCs/>
          <w:sz w:val="28"/>
          <w:szCs w:val="28"/>
        </w:rPr>
        <w:t>conţine</w:t>
      </w:r>
      <w:proofErr w:type="spellEnd"/>
      <w:r w:rsidRPr="009D5385">
        <w:rPr>
          <w:rStyle w:val="l5def5"/>
          <w:rFonts w:ascii="Times New Roman" w:hAnsi="Times New Roman" w:cs="Times New Roman"/>
          <w:b/>
          <w:bCs/>
          <w:iCs/>
          <w:sz w:val="28"/>
          <w:szCs w:val="28"/>
        </w:rPr>
        <w:t xml:space="preserve"> atât </w:t>
      </w:r>
      <w:proofErr w:type="spellStart"/>
      <w:r w:rsidRPr="009D5385">
        <w:rPr>
          <w:rStyle w:val="l5def5"/>
          <w:rFonts w:ascii="Times New Roman" w:hAnsi="Times New Roman" w:cs="Times New Roman"/>
          <w:b/>
          <w:bCs/>
          <w:iCs/>
          <w:sz w:val="28"/>
          <w:szCs w:val="28"/>
        </w:rPr>
        <w:t>informaţiile</w:t>
      </w:r>
      <w:proofErr w:type="spellEnd"/>
      <w:r w:rsidRPr="009D5385">
        <w:rPr>
          <w:rStyle w:val="l5def5"/>
          <w:rFonts w:ascii="Times New Roman" w:hAnsi="Times New Roman" w:cs="Times New Roman"/>
          <w:b/>
          <w:bCs/>
          <w:iCs/>
          <w:sz w:val="28"/>
          <w:szCs w:val="28"/>
        </w:rPr>
        <w:t xml:space="preserve"> de interes public solicitate </w:t>
      </w:r>
      <w:proofErr w:type="spellStart"/>
      <w:r w:rsidRPr="009D5385">
        <w:rPr>
          <w:rStyle w:val="l5def5"/>
          <w:rFonts w:ascii="Times New Roman" w:hAnsi="Times New Roman" w:cs="Times New Roman"/>
          <w:b/>
          <w:bCs/>
          <w:iCs/>
          <w:sz w:val="28"/>
          <w:szCs w:val="28"/>
        </w:rPr>
        <w:t>iniţial</w:t>
      </w:r>
      <w:proofErr w:type="spellEnd"/>
      <w:r w:rsidRPr="009D5385">
        <w:rPr>
          <w:rStyle w:val="l5def5"/>
          <w:rFonts w:ascii="Times New Roman" w:hAnsi="Times New Roman" w:cs="Times New Roman"/>
          <w:b/>
          <w:bCs/>
          <w:iCs/>
          <w:sz w:val="28"/>
          <w:szCs w:val="28"/>
        </w:rPr>
        <w:t xml:space="preserve">, cât </w:t>
      </w:r>
      <w:proofErr w:type="spellStart"/>
      <w:r w:rsidRPr="009D5385">
        <w:rPr>
          <w:rStyle w:val="l5def5"/>
          <w:rFonts w:ascii="Times New Roman" w:hAnsi="Times New Roman" w:cs="Times New Roman"/>
          <w:b/>
          <w:bCs/>
          <w:iCs/>
          <w:sz w:val="28"/>
          <w:szCs w:val="28"/>
        </w:rPr>
        <w:t>şi</w:t>
      </w:r>
      <w:proofErr w:type="spellEnd"/>
      <w:r w:rsidRPr="009D5385">
        <w:rPr>
          <w:rStyle w:val="l5def5"/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9D5385">
        <w:rPr>
          <w:rStyle w:val="l5def5"/>
          <w:rFonts w:ascii="Times New Roman" w:hAnsi="Times New Roman" w:cs="Times New Roman"/>
          <w:b/>
          <w:bCs/>
          <w:iCs/>
          <w:sz w:val="28"/>
          <w:szCs w:val="28"/>
        </w:rPr>
        <w:t>menţionarea</w:t>
      </w:r>
      <w:proofErr w:type="spellEnd"/>
      <w:r w:rsidRPr="009D5385">
        <w:rPr>
          <w:rStyle w:val="l5def5"/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9D5385">
        <w:rPr>
          <w:rStyle w:val="l5def5"/>
          <w:rFonts w:ascii="Times New Roman" w:hAnsi="Times New Roman" w:cs="Times New Roman"/>
          <w:b/>
          <w:bCs/>
          <w:iCs/>
          <w:sz w:val="28"/>
          <w:szCs w:val="28"/>
        </w:rPr>
        <w:t>sancţiunilor</w:t>
      </w:r>
      <w:proofErr w:type="spellEnd"/>
      <w:r w:rsidRPr="009D5385">
        <w:rPr>
          <w:rStyle w:val="l5def5"/>
          <w:rFonts w:ascii="Times New Roman" w:hAnsi="Times New Roman" w:cs="Times New Roman"/>
          <w:b/>
          <w:bCs/>
          <w:iCs/>
          <w:sz w:val="28"/>
          <w:szCs w:val="28"/>
        </w:rPr>
        <w:t xml:space="preserve"> disciplinare luate împotriva celui vinovat.</w:t>
      </w:r>
      <w:r w:rsidRPr="009D5385">
        <w:rPr>
          <w:rStyle w:val="Strong"/>
          <w:iCs/>
          <w:color w:val="000000"/>
          <w:sz w:val="28"/>
          <w:szCs w:val="28"/>
        </w:rPr>
        <w:t xml:space="preserve">  </w:t>
      </w:r>
    </w:p>
    <w:p w:rsidR="00371B08" w:rsidRPr="009D5385" w:rsidRDefault="00371B08" w:rsidP="0003585B">
      <w:pPr>
        <w:spacing w:line="276" w:lineRule="auto"/>
        <w:jc w:val="both"/>
        <w:rPr>
          <w:color w:val="000000"/>
          <w:sz w:val="28"/>
          <w:szCs w:val="28"/>
        </w:rPr>
      </w:pPr>
      <w:r w:rsidRPr="009D5385">
        <w:rPr>
          <w:rStyle w:val="Strong"/>
          <w:iCs/>
          <w:color w:val="000000"/>
          <w:sz w:val="28"/>
          <w:szCs w:val="28"/>
        </w:rPr>
        <w:t xml:space="preserve">   Art. 22. </w:t>
      </w:r>
      <w:r w:rsidRPr="009D5385">
        <w:rPr>
          <w:rStyle w:val="l5def6"/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9D5385">
        <w:rPr>
          <w:rStyle w:val="Strong"/>
          <w:iCs/>
          <w:color w:val="000000"/>
          <w:sz w:val="28"/>
          <w:szCs w:val="28"/>
        </w:rPr>
        <w:t xml:space="preserve">  </w:t>
      </w:r>
      <w:r w:rsidRPr="009D5385">
        <w:rPr>
          <w:rStyle w:val="l5def7"/>
          <w:rFonts w:ascii="Times New Roman" w:hAnsi="Times New Roman" w:cs="Times New Roman"/>
          <w:b/>
          <w:bCs/>
          <w:iCs/>
          <w:sz w:val="28"/>
          <w:szCs w:val="28"/>
        </w:rPr>
        <w:t xml:space="preserve">(1) </w:t>
      </w:r>
      <w:r w:rsidRPr="009D5385">
        <w:rPr>
          <w:rStyle w:val="l5def8"/>
          <w:rFonts w:ascii="Times New Roman" w:hAnsi="Times New Roman" w:cs="Times New Roman"/>
          <w:b/>
          <w:bCs/>
          <w:iCs/>
          <w:sz w:val="28"/>
          <w:szCs w:val="28"/>
        </w:rPr>
        <w:t xml:space="preserve">În cazul în care o persoană se consideră vătămată în drepturile sale, </w:t>
      </w:r>
      <w:bookmarkStart w:id="0" w:name="_GoBack"/>
      <w:r w:rsidRPr="009D5385">
        <w:rPr>
          <w:rStyle w:val="l5def8"/>
          <w:rFonts w:ascii="Times New Roman" w:hAnsi="Times New Roman" w:cs="Times New Roman"/>
          <w:b/>
          <w:bCs/>
          <w:iCs/>
          <w:sz w:val="28"/>
          <w:szCs w:val="28"/>
        </w:rPr>
        <w:t xml:space="preserve">prevăzute în prezenta lege, aceasta poate face plângere la </w:t>
      </w:r>
      <w:proofErr w:type="spellStart"/>
      <w:r w:rsidRPr="009D5385">
        <w:rPr>
          <w:rStyle w:val="l5def8"/>
          <w:rFonts w:ascii="Times New Roman" w:hAnsi="Times New Roman" w:cs="Times New Roman"/>
          <w:b/>
          <w:bCs/>
          <w:iCs/>
          <w:sz w:val="28"/>
          <w:szCs w:val="28"/>
        </w:rPr>
        <w:t>secţia</w:t>
      </w:r>
      <w:proofErr w:type="spellEnd"/>
      <w:r w:rsidRPr="009D5385">
        <w:rPr>
          <w:rStyle w:val="l5def8"/>
          <w:rFonts w:ascii="Times New Roman" w:hAnsi="Times New Roman" w:cs="Times New Roman"/>
          <w:b/>
          <w:bCs/>
          <w:iCs/>
          <w:sz w:val="28"/>
          <w:szCs w:val="28"/>
        </w:rPr>
        <w:t xml:space="preserve"> de contencios </w:t>
      </w:r>
      <w:bookmarkEnd w:id="0"/>
      <w:r w:rsidRPr="009D5385">
        <w:rPr>
          <w:rStyle w:val="l5def8"/>
          <w:rFonts w:ascii="Times New Roman" w:hAnsi="Times New Roman" w:cs="Times New Roman"/>
          <w:b/>
          <w:bCs/>
          <w:iCs/>
          <w:sz w:val="28"/>
          <w:szCs w:val="28"/>
        </w:rPr>
        <w:t xml:space="preserve">administrativ a tribunalului în a cărei rază teritorială domiciliază sau în a cărei rază teritorială se află sediul </w:t>
      </w:r>
      <w:proofErr w:type="spellStart"/>
      <w:r w:rsidRPr="009D5385">
        <w:rPr>
          <w:rStyle w:val="l5def8"/>
          <w:rFonts w:ascii="Times New Roman" w:hAnsi="Times New Roman" w:cs="Times New Roman"/>
          <w:b/>
          <w:bCs/>
          <w:iCs/>
          <w:sz w:val="28"/>
          <w:szCs w:val="28"/>
        </w:rPr>
        <w:t>autorităţii</w:t>
      </w:r>
      <w:proofErr w:type="spellEnd"/>
      <w:r w:rsidRPr="009D5385">
        <w:rPr>
          <w:rStyle w:val="l5def8"/>
          <w:rFonts w:ascii="Times New Roman" w:hAnsi="Times New Roman" w:cs="Times New Roman"/>
          <w:b/>
          <w:bCs/>
          <w:iCs/>
          <w:sz w:val="28"/>
          <w:szCs w:val="28"/>
        </w:rPr>
        <w:t xml:space="preserve"> ori al </w:t>
      </w:r>
      <w:proofErr w:type="spellStart"/>
      <w:r w:rsidRPr="009D5385">
        <w:rPr>
          <w:rStyle w:val="l5def8"/>
          <w:rFonts w:ascii="Times New Roman" w:hAnsi="Times New Roman" w:cs="Times New Roman"/>
          <w:b/>
          <w:bCs/>
          <w:iCs/>
          <w:sz w:val="28"/>
          <w:szCs w:val="28"/>
        </w:rPr>
        <w:t>instituţiei</w:t>
      </w:r>
      <w:proofErr w:type="spellEnd"/>
      <w:r w:rsidRPr="009D5385">
        <w:rPr>
          <w:rStyle w:val="l5def8"/>
          <w:rFonts w:ascii="Times New Roman" w:hAnsi="Times New Roman" w:cs="Times New Roman"/>
          <w:b/>
          <w:bCs/>
          <w:iCs/>
          <w:sz w:val="28"/>
          <w:szCs w:val="28"/>
        </w:rPr>
        <w:t xml:space="preserve"> publice. Pl</w:t>
      </w:r>
      <w:r w:rsidR="00B70636">
        <w:rPr>
          <w:rStyle w:val="l5def8"/>
          <w:rFonts w:ascii="Times New Roman" w:hAnsi="Times New Roman" w:cs="Times New Roman"/>
          <w:b/>
          <w:bCs/>
          <w:iCs/>
          <w:sz w:val="28"/>
          <w:szCs w:val="28"/>
        </w:rPr>
        <w:t>â</w:t>
      </w:r>
      <w:r w:rsidRPr="009D5385">
        <w:rPr>
          <w:rStyle w:val="l5def8"/>
          <w:rFonts w:ascii="Times New Roman" w:hAnsi="Times New Roman" w:cs="Times New Roman"/>
          <w:b/>
          <w:bCs/>
          <w:iCs/>
          <w:sz w:val="28"/>
          <w:szCs w:val="28"/>
        </w:rPr>
        <w:t xml:space="preserve">ngerea se face în termen de 30 de zile de la data expirării termenului prevăzut la </w:t>
      </w:r>
      <w:hyperlink r:id="rId8" w:history="1">
        <w:r w:rsidRPr="009D5385">
          <w:rPr>
            <w:rStyle w:val="Hyperlink"/>
            <w:b/>
            <w:bCs/>
            <w:iCs/>
            <w:color w:val="000000" w:themeColor="text1"/>
            <w:sz w:val="28"/>
            <w:szCs w:val="28"/>
            <w:u w:val="none"/>
          </w:rPr>
          <w:t>art. 7</w:t>
        </w:r>
      </w:hyperlink>
      <w:r w:rsidRPr="009D5385">
        <w:rPr>
          <w:rStyle w:val="l5def8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  <w:r w:rsidRPr="009D5385">
        <w:rPr>
          <w:rStyle w:val="l5def7"/>
          <w:rFonts w:ascii="Times New Roman" w:hAnsi="Times New Roman" w:cs="Times New Roman"/>
          <w:b/>
          <w:bCs/>
          <w:iCs/>
          <w:sz w:val="28"/>
          <w:szCs w:val="28"/>
        </w:rPr>
        <w:t xml:space="preserve">  </w:t>
      </w:r>
    </w:p>
    <w:p w:rsidR="00371B08" w:rsidRPr="009D5385" w:rsidRDefault="00371B08" w:rsidP="0003585B">
      <w:pPr>
        <w:spacing w:line="276" w:lineRule="auto"/>
        <w:jc w:val="both"/>
        <w:rPr>
          <w:color w:val="000000"/>
          <w:sz w:val="28"/>
          <w:szCs w:val="28"/>
        </w:rPr>
      </w:pPr>
      <w:r w:rsidRPr="009D5385">
        <w:rPr>
          <w:rStyle w:val="Strong"/>
          <w:iCs/>
          <w:color w:val="000000"/>
          <w:sz w:val="28"/>
          <w:szCs w:val="28"/>
        </w:rPr>
        <w:t xml:space="preserve">   (2) </w:t>
      </w:r>
      <w:proofErr w:type="spellStart"/>
      <w:r w:rsidRPr="009D5385">
        <w:rPr>
          <w:rStyle w:val="l5def9"/>
          <w:rFonts w:ascii="Times New Roman" w:hAnsi="Times New Roman" w:cs="Times New Roman"/>
          <w:b/>
          <w:bCs/>
          <w:iCs/>
          <w:sz w:val="28"/>
          <w:szCs w:val="28"/>
        </w:rPr>
        <w:t>Instanţa</w:t>
      </w:r>
      <w:proofErr w:type="spellEnd"/>
      <w:r w:rsidRPr="009D5385">
        <w:rPr>
          <w:rStyle w:val="l5def9"/>
          <w:rFonts w:ascii="Times New Roman" w:hAnsi="Times New Roman" w:cs="Times New Roman"/>
          <w:b/>
          <w:bCs/>
          <w:iCs/>
          <w:sz w:val="28"/>
          <w:szCs w:val="28"/>
        </w:rPr>
        <w:t xml:space="preserve"> poate obliga autoritatea sau </w:t>
      </w:r>
      <w:proofErr w:type="spellStart"/>
      <w:r w:rsidRPr="009D5385">
        <w:rPr>
          <w:rStyle w:val="l5def9"/>
          <w:rFonts w:ascii="Times New Roman" w:hAnsi="Times New Roman" w:cs="Times New Roman"/>
          <w:b/>
          <w:bCs/>
          <w:iCs/>
          <w:sz w:val="28"/>
          <w:szCs w:val="28"/>
        </w:rPr>
        <w:t>instituţia</w:t>
      </w:r>
      <w:proofErr w:type="spellEnd"/>
      <w:r w:rsidRPr="009D5385">
        <w:rPr>
          <w:rStyle w:val="l5def9"/>
          <w:rFonts w:ascii="Times New Roman" w:hAnsi="Times New Roman" w:cs="Times New Roman"/>
          <w:b/>
          <w:bCs/>
          <w:iCs/>
          <w:sz w:val="28"/>
          <w:szCs w:val="28"/>
        </w:rPr>
        <w:t xml:space="preserve"> publică să furnizeze </w:t>
      </w:r>
      <w:proofErr w:type="spellStart"/>
      <w:r w:rsidRPr="009D5385">
        <w:rPr>
          <w:rStyle w:val="l5def9"/>
          <w:rFonts w:ascii="Times New Roman" w:hAnsi="Times New Roman" w:cs="Times New Roman"/>
          <w:b/>
          <w:bCs/>
          <w:iCs/>
          <w:sz w:val="28"/>
          <w:szCs w:val="28"/>
        </w:rPr>
        <w:t>informaţiile</w:t>
      </w:r>
      <w:proofErr w:type="spellEnd"/>
      <w:r w:rsidRPr="009D5385">
        <w:rPr>
          <w:rStyle w:val="l5def9"/>
          <w:rFonts w:ascii="Times New Roman" w:hAnsi="Times New Roman" w:cs="Times New Roman"/>
          <w:b/>
          <w:bCs/>
          <w:iCs/>
          <w:sz w:val="28"/>
          <w:szCs w:val="28"/>
        </w:rPr>
        <w:t xml:space="preserve"> de interes public solicitate </w:t>
      </w:r>
      <w:proofErr w:type="spellStart"/>
      <w:r w:rsidRPr="009D5385">
        <w:rPr>
          <w:rStyle w:val="l5def9"/>
          <w:rFonts w:ascii="Times New Roman" w:hAnsi="Times New Roman" w:cs="Times New Roman"/>
          <w:b/>
          <w:bCs/>
          <w:iCs/>
          <w:sz w:val="28"/>
          <w:szCs w:val="28"/>
        </w:rPr>
        <w:t>şi</w:t>
      </w:r>
      <w:proofErr w:type="spellEnd"/>
      <w:r w:rsidRPr="009D5385">
        <w:rPr>
          <w:rStyle w:val="l5def9"/>
          <w:rFonts w:ascii="Times New Roman" w:hAnsi="Times New Roman" w:cs="Times New Roman"/>
          <w:b/>
          <w:bCs/>
          <w:iCs/>
          <w:sz w:val="28"/>
          <w:szCs w:val="28"/>
        </w:rPr>
        <w:t xml:space="preserve"> să plătească daune morale </w:t>
      </w:r>
      <w:proofErr w:type="spellStart"/>
      <w:r w:rsidRPr="009D5385">
        <w:rPr>
          <w:rStyle w:val="l5def9"/>
          <w:rFonts w:ascii="Times New Roman" w:hAnsi="Times New Roman" w:cs="Times New Roman"/>
          <w:b/>
          <w:bCs/>
          <w:iCs/>
          <w:sz w:val="28"/>
          <w:szCs w:val="28"/>
        </w:rPr>
        <w:t>şi</w:t>
      </w:r>
      <w:proofErr w:type="spellEnd"/>
      <w:r w:rsidRPr="009D5385">
        <w:rPr>
          <w:rStyle w:val="l5def9"/>
          <w:rFonts w:ascii="Times New Roman" w:hAnsi="Times New Roman" w:cs="Times New Roman"/>
          <w:b/>
          <w:bCs/>
          <w:iCs/>
          <w:sz w:val="28"/>
          <w:szCs w:val="28"/>
        </w:rPr>
        <w:t>/sau patrimoniale.</w:t>
      </w:r>
      <w:r w:rsidRPr="009D5385">
        <w:rPr>
          <w:rStyle w:val="Strong"/>
          <w:iCs/>
          <w:color w:val="000000"/>
          <w:sz w:val="28"/>
          <w:szCs w:val="28"/>
        </w:rPr>
        <w:t xml:space="preserve">  </w:t>
      </w:r>
    </w:p>
    <w:p w:rsidR="00371B08" w:rsidRPr="009D5385" w:rsidRDefault="00371B08" w:rsidP="0003585B">
      <w:pPr>
        <w:spacing w:line="276" w:lineRule="auto"/>
        <w:jc w:val="both"/>
        <w:rPr>
          <w:color w:val="000000"/>
          <w:sz w:val="28"/>
          <w:szCs w:val="28"/>
        </w:rPr>
      </w:pPr>
      <w:r w:rsidRPr="009D5385">
        <w:rPr>
          <w:rStyle w:val="Strong"/>
          <w:iCs/>
          <w:color w:val="000000"/>
          <w:sz w:val="28"/>
          <w:szCs w:val="28"/>
        </w:rPr>
        <w:t xml:space="preserve">   (3) </w:t>
      </w:r>
      <w:r w:rsidRPr="009D5385">
        <w:rPr>
          <w:rStyle w:val="l5def10"/>
          <w:rFonts w:ascii="Times New Roman" w:hAnsi="Times New Roman" w:cs="Times New Roman"/>
          <w:b/>
          <w:bCs/>
          <w:iCs/>
          <w:sz w:val="28"/>
          <w:szCs w:val="28"/>
        </w:rPr>
        <w:t>Hotărârea tribunalului este supusă recursului.</w:t>
      </w:r>
      <w:r w:rsidRPr="009D5385">
        <w:rPr>
          <w:rStyle w:val="Strong"/>
          <w:iCs/>
          <w:color w:val="000000"/>
          <w:sz w:val="28"/>
          <w:szCs w:val="28"/>
        </w:rPr>
        <w:t xml:space="preserve">  </w:t>
      </w:r>
    </w:p>
    <w:p w:rsidR="00371B08" w:rsidRPr="009D5385" w:rsidRDefault="00371B08" w:rsidP="0003585B">
      <w:pPr>
        <w:spacing w:line="276" w:lineRule="auto"/>
        <w:jc w:val="both"/>
        <w:rPr>
          <w:color w:val="000000"/>
          <w:sz w:val="28"/>
          <w:szCs w:val="28"/>
        </w:rPr>
      </w:pPr>
      <w:r w:rsidRPr="009D5385">
        <w:rPr>
          <w:rStyle w:val="Strong"/>
          <w:iCs/>
          <w:color w:val="000000"/>
          <w:sz w:val="28"/>
          <w:szCs w:val="28"/>
        </w:rPr>
        <w:t xml:space="preserve">   (4) </w:t>
      </w:r>
      <w:r w:rsidRPr="009D5385">
        <w:rPr>
          <w:rStyle w:val="l5def11"/>
          <w:rFonts w:ascii="Times New Roman" w:hAnsi="Times New Roman" w:cs="Times New Roman"/>
          <w:b/>
          <w:bCs/>
          <w:iCs/>
          <w:sz w:val="28"/>
          <w:szCs w:val="28"/>
        </w:rPr>
        <w:t xml:space="preserve">Decizia </w:t>
      </w:r>
      <w:proofErr w:type="spellStart"/>
      <w:r w:rsidRPr="009D5385">
        <w:rPr>
          <w:rStyle w:val="l5def11"/>
          <w:rFonts w:ascii="Times New Roman" w:hAnsi="Times New Roman" w:cs="Times New Roman"/>
          <w:b/>
          <w:bCs/>
          <w:iCs/>
          <w:sz w:val="28"/>
          <w:szCs w:val="28"/>
        </w:rPr>
        <w:t>Curţii</w:t>
      </w:r>
      <w:proofErr w:type="spellEnd"/>
      <w:r w:rsidRPr="009D5385">
        <w:rPr>
          <w:rStyle w:val="l5def11"/>
          <w:rFonts w:ascii="Times New Roman" w:hAnsi="Times New Roman" w:cs="Times New Roman"/>
          <w:b/>
          <w:bCs/>
          <w:iCs/>
          <w:sz w:val="28"/>
          <w:szCs w:val="28"/>
        </w:rPr>
        <w:t xml:space="preserve"> de apel este definitivă </w:t>
      </w:r>
      <w:proofErr w:type="spellStart"/>
      <w:r w:rsidRPr="009D5385">
        <w:rPr>
          <w:rStyle w:val="l5def11"/>
          <w:rFonts w:ascii="Times New Roman" w:hAnsi="Times New Roman" w:cs="Times New Roman"/>
          <w:b/>
          <w:bCs/>
          <w:iCs/>
          <w:sz w:val="28"/>
          <w:szCs w:val="28"/>
        </w:rPr>
        <w:t>şi</w:t>
      </w:r>
      <w:proofErr w:type="spellEnd"/>
      <w:r w:rsidRPr="009D5385">
        <w:rPr>
          <w:rStyle w:val="l5def11"/>
          <w:rFonts w:ascii="Times New Roman" w:hAnsi="Times New Roman" w:cs="Times New Roman"/>
          <w:b/>
          <w:bCs/>
          <w:iCs/>
          <w:sz w:val="28"/>
          <w:szCs w:val="28"/>
        </w:rPr>
        <w:t xml:space="preserve"> irevocabilă.</w:t>
      </w:r>
      <w:r w:rsidRPr="009D5385">
        <w:rPr>
          <w:rStyle w:val="Strong"/>
          <w:iCs/>
          <w:color w:val="000000"/>
          <w:sz w:val="28"/>
          <w:szCs w:val="28"/>
        </w:rPr>
        <w:t xml:space="preserve">  </w:t>
      </w:r>
    </w:p>
    <w:p w:rsidR="00371B08" w:rsidRPr="009D5385" w:rsidRDefault="00371B08" w:rsidP="0003585B">
      <w:pPr>
        <w:spacing w:line="276" w:lineRule="auto"/>
        <w:jc w:val="both"/>
        <w:rPr>
          <w:rStyle w:val="Strong"/>
          <w:iCs/>
          <w:color w:val="000000"/>
          <w:sz w:val="28"/>
          <w:szCs w:val="28"/>
        </w:rPr>
      </w:pPr>
      <w:r w:rsidRPr="009D5385">
        <w:rPr>
          <w:rStyle w:val="Strong"/>
          <w:iCs/>
          <w:color w:val="000000"/>
          <w:sz w:val="28"/>
          <w:szCs w:val="28"/>
        </w:rPr>
        <w:t xml:space="preserve">   (5) </w:t>
      </w:r>
      <w:r w:rsidRPr="009D5385">
        <w:rPr>
          <w:rStyle w:val="l5def12"/>
          <w:rFonts w:ascii="Times New Roman" w:hAnsi="Times New Roman" w:cs="Times New Roman"/>
          <w:b/>
          <w:bCs/>
          <w:iCs/>
          <w:sz w:val="28"/>
          <w:szCs w:val="28"/>
        </w:rPr>
        <w:t xml:space="preserve">Atât plângerea, cât </w:t>
      </w:r>
      <w:proofErr w:type="spellStart"/>
      <w:r w:rsidRPr="009D5385">
        <w:rPr>
          <w:rStyle w:val="l5def12"/>
          <w:rFonts w:ascii="Times New Roman" w:hAnsi="Times New Roman" w:cs="Times New Roman"/>
          <w:b/>
          <w:bCs/>
          <w:iCs/>
          <w:sz w:val="28"/>
          <w:szCs w:val="28"/>
        </w:rPr>
        <w:t>şi</w:t>
      </w:r>
      <w:proofErr w:type="spellEnd"/>
      <w:r w:rsidRPr="009D5385">
        <w:rPr>
          <w:rStyle w:val="l5def12"/>
          <w:rFonts w:ascii="Times New Roman" w:hAnsi="Times New Roman" w:cs="Times New Roman"/>
          <w:b/>
          <w:bCs/>
          <w:iCs/>
          <w:sz w:val="28"/>
          <w:szCs w:val="28"/>
        </w:rPr>
        <w:t xml:space="preserve"> recursul se judecă în </w:t>
      </w:r>
      <w:proofErr w:type="spellStart"/>
      <w:r w:rsidRPr="009D5385">
        <w:rPr>
          <w:rStyle w:val="l5def12"/>
          <w:rFonts w:ascii="Times New Roman" w:hAnsi="Times New Roman" w:cs="Times New Roman"/>
          <w:b/>
          <w:bCs/>
          <w:iCs/>
          <w:sz w:val="28"/>
          <w:szCs w:val="28"/>
        </w:rPr>
        <w:t>instanţă</w:t>
      </w:r>
      <w:proofErr w:type="spellEnd"/>
      <w:r w:rsidRPr="009D5385">
        <w:rPr>
          <w:rStyle w:val="l5def12"/>
          <w:rFonts w:ascii="Times New Roman" w:hAnsi="Times New Roman" w:cs="Times New Roman"/>
          <w:b/>
          <w:bCs/>
          <w:iCs/>
          <w:sz w:val="28"/>
          <w:szCs w:val="28"/>
        </w:rPr>
        <w:t xml:space="preserve">, în procedură de </w:t>
      </w:r>
      <w:proofErr w:type="spellStart"/>
      <w:r w:rsidRPr="009D5385">
        <w:rPr>
          <w:rStyle w:val="l5def12"/>
          <w:rFonts w:ascii="Times New Roman" w:hAnsi="Times New Roman" w:cs="Times New Roman"/>
          <w:b/>
          <w:bCs/>
          <w:iCs/>
          <w:sz w:val="28"/>
          <w:szCs w:val="28"/>
        </w:rPr>
        <w:t>urgenţă</w:t>
      </w:r>
      <w:proofErr w:type="spellEnd"/>
      <w:r w:rsidRPr="009D5385">
        <w:rPr>
          <w:rStyle w:val="l5def12"/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proofErr w:type="spellStart"/>
      <w:r w:rsidRPr="009D5385">
        <w:rPr>
          <w:rStyle w:val="l5def12"/>
          <w:rFonts w:ascii="Times New Roman" w:hAnsi="Times New Roman" w:cs="Times New Roman"/>
          <w:b/>
          <w:bCs/>
          <w:iCs/>
          <w:sz w:val="28"/>
          <w:szCs w:val="28"/>
        </w:rPr>
        <w:t>şi</w:t>
      </w:r>
      <w:proofErr w:type="spellEnd"/>
      <w:r w:rsidRPr="009D5385">
        <w:rPr>
          <w:rStyle w:val="l5def12"/>
          <w:rFonts w:ascii="Times New Roman" w:hAnsi="Times New Roman" w:cs="Times New Roman"/>
          <w:b/>
          <w:bCs/>
          <w:iCs/>
          <w:sz w:val="28"/>
          <w:szCs w:val="28"/>
        </w:rPr>
        <w:t xml:space="preserve"> sunt scutite de taxă de timbru.</w:t>
      </w:r>
      <w:r w:rsidRPr="009D5385">
        <w:rPr>
          <w:rStyle w:val="Strong"/>
          <w:iCs/>
          <w:color w:val="000000"/>
          <w:sz w:val="28"/>
          <w:szCs w:val="28"/>
        </w:rPr>
        <w:t xml:space="preserve">  </w:t>
      </w:r>
    </w:p>
    <w:p w:rsidR="00371B08" w:rsidRPr="009D5385" w:rsidRDefault="00371B08" w:rsidP="00371B08">
      <w:pPr>
        <w:jc w:val="both"/>
        <w:rPr>
          <w:rStyle w:val="Strong"/>
          <w:iCs/>
          <w:color w:val="000000"/>
        </w:rPr>
      </w:pPr>
    </w:p>
    <w:p w:rsidR="00371B08" w:rsidRPr="009D5385" w:rsidRDefault="00371B08" w:rsidP="00371B08">
      <w:pPr>
        <w:jc w:val="both"/>
        <w:rPr>
          <w:rStyle w:val="Strong"/>
          <w:iCs/>
          <w:color w:val="000000"/>
        </w:rPr>
      </w:pPr>
    </w:p>
    <w:p w:rsidR="0080012F" w:rsidRPr="009D5385" w:rsidRDefault="00371B08" w:rsidP="0080012F">
      <w:pPr>
        <w:jc w:val="both"/>
        <w:rPr>
          <w:color w:val="000000"/>
        </w:rPr>
      </w:pPr>
      <w:r w:rsidRPr="009D5385">
        <w:rPr>
          <w:rStyle w:val="Strong"/>
          <w:iCs/>
          <w:color w:val="000000"/>
        </w:rPr>
        <w:tab/>
      </w:r>
      <w:r w:rsidRPr="009D5385">
        <w:rPr>
          <w:rStyle w:val="Strong"/>
          <w:iCs/>
          <w:color w:val="000000"/>
        </w:rPr>
        <w:tab/>
      </w:r>
      <w:r w:rsidRPr="009D5385">
        <w:rPr>
          <w:rStyle w:val="Strong"/>
          <w:iCs/>
          <w:color w:val="000000"/>
        </w:rPr>
        <w:tab/>
      </w:r>
      <w:r w:rsidRPr="009D5385">
        <w:rPr>
          <w:rStyle w:val="Strong"/>
          <w:iCs/>
          <w:color w:val="000000"/>
        </w:rPr>
        <w:tab/>
      </w:r>
    </w:p>
    <w:sectPr w:rsidR="0080012F" w:rsidRPr="009D5385" w:rsidSect="0003585B">
      <w:pgSz w:w="11906" w:h="16838" w:code="9"/>
      <w:pgMar w:top="284" w:right="567" w:bottom="284" w:left="1134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40E" w:rsidRDefault="0097140E" w:rsidP="006A2323">
      <w:r>
        <w:separator/>
      </w:r>
    </w:p>
  </w:endnote>
  <w:endnote w:type="continuationSeparator" w:id="0">
    <w:p w:rsidR="0097140E" w:rsidRDefault="0097140E" w:rsidP="006A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40E" w:rsidRDefault="0097140E" w:rsidP="006A2323">
      <w:r>
        <w:separator/>
      </w:r>
    </w:p>
  </w:footnote>
  <w:footnote w:type="continuationSeparator" w:id="0">
    <w:p w:rsidR="0097140E" w:rsidRDefault="0097140E" w:rsidP="006A2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362FA"/>
    <w:multiLevelType w:val="hybridMultilevel"/>
    <w:tmpl w:val="DB24A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817640"/>
    <w:multiLevelType w:val="hybridMultilevel"/>
    <w:tmpl w:val="E586EA9C"/>
    <w:lvl w:ilvl="0" w:tplc="DB7248D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7BA94510"/>
    <w:multiLevelType w:val="hybridMultilevel"/>
    <w:tmpl w:val="E1506FF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57"/>
    <w:rsid w:val="00012207"/>
    <w:rsid w:val="00023C78"/>
    <w:rsid w:val="00033ED4"/>
    <w:rsid w:val="0003585B"/>
    <w:rsid w:val="00037E83"/>
    <w:rsid w:val="00043366"/>
    <w:rsid w:val="00076943"/>
    <w:rsid w:val="000C167A"/>
    <w:rsid w:val="00111444"/>
    <w:rsid w:val="0017581C"/>
    <w:rsid w:val="00226B1A"/>
    <w:rsid w:val="00233D63"/>
    <w:rsid w:val="002440DF"/>
    <w:rsid w:val="00266FF8"/>
    <w:rsid w:val="00290C56"/>
    <w:rsid w:val="002D5D09"/>
    <w:rsid w:val="00301F6B"/>
    <w:rsid w:val="00325F4A"/>
    <w:rsid w:val="003353AC"/>
    <w:rsid w:val="003440BB"/>
    <w:rsid w:val="00371B08"/>
    <w:rsid w:val="003726E8"/>
    <w:rsid w:val="00385DD1"/>
    <w:rsid w:val="003A72A3"/>
    <w:rsid w:val="003B7F71"/>
    <w:rsid w:val="003C5015"/>
    <w:rsid w:val="004866D9"/>
    <w:rsid w:val="0049521A"/>
    <w:rsid w:val="004D5C11"/>
    <w:rsid w:val="004E6FDB"/>
    <w:rsid w:val="00516ED0"/>
    <w:rsid w:val="0052726E"/>
    <w:rsid w:val="005A7DA6"/>
    <w:rsid w:val="005C5E69"/>
    <w:rsid w:val="006776EC"/>
    <w:rsid w:val="00683D87"/>
    <w:rsid w:val="00690034"/>
    <w:rsid w:val="006A2323"/>
    <w:rsid w:val="006C1C86"/>
    <w:rsid w:val="006D5F2F"/>
    <w:rsid w:val="00774C3A"/>
    <w:rsid w:val="00776E72"/>
    <w:rsid w:val="00787ADA"/>
    <w:rsid w:val="007A6767"/>
    <w:rsid w:val="007F195F"/>
    <w:rsid w:val="0080012F"/>
    <w:rsid w:val="00810865"/>
    <w:rsid w:val="0081569D"/>
    <w:rsid w:val="00817C2D"/>
    <w:rsid w:val="00836A57"/>
    <w:rsid w:val="008840F5"/>
    <w:rsid w:val="00896798"/>
    <w:rsid w:val="008D0270"/>
    <w:rsid w:val="008F6B95"/>
    <w:rsid w:val="009614EB"/>
    <w:rsid w:val="0097140E"/>
    <w:rsid w:val="00972666"/>
    <w:rsid w:val="009809B7"/>
    <w:rsid w:val="009B1561"/>
    <w:rsid w:val="009B6D93"/>
    <w:rsid w:val="009D1CDD"/>
    <w:rsid w:val="009D5385"/>
    <w:rsid w:val="009E5A5E"/>
    <w:rsid w:val="009E6BAC"/>
    <w:rsid w:val="00A47032"/>
    <w:rsid w:val="00A85D73"/>
    <w:rsid w:val="00A95BF3"/>
    <w:rsid w:val="00AB0F3E"/>
    <w:rsid w:val="00B22C88"/>
    <w:rsid w:val="00B70636"/>
    <w:rsid w:val="00B90784"/>
    <w:rsid w:val="00BA6E11"/>
    <w:rsid w:val="00BD7603"/>
    <w:rsid w:val="00C90DBA"/>
    <w:rsid w:val="00C965D3"/>
    <w:rsid w:val="00D41D2F"/>
    <w:rsid w:val="00D52544"/>
    <w:rsid w:val="00D90DC2"/>
    <w:rsid w:val="00DE30BC"/>
    <w:rsid w:val="00E31F54"/>
    <w:rsid w:val="00E46C0C"/>
    <w:rsid w:val="00E50216"/>
    <w:rsid w:val="00E65377"/>
    <w:rsid w:val="00EA1808"/>
    <w:rsid w:val="00F17D56"/>
    <w:rsid w:val="00FB1264"/>
    <w:rsid w:val="00FC24E4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B1E7E"/>
  <w14:defaultImageDpi w14:val="0"/>
  <w15:docId w15:val="{C276AB22-FC4F-4E44-B1AA-EAC5017C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95F"/>
    <w:pPr>
      <w:spacing w:after="0" w:line="240" w:lineRule="auto"/>
    </w:pPr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B6D9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B6D93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6A23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23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6A23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A2323"/>
    <w:rPr>
      <w:rFonts w:cs="Times New Roman"/>
      <w:sz w:val="24"/>
    </w:rPr>
  </w:style>
  <w:style w:type="character" w:styleId="CommentReference">
    <w:name w:val="annotation reference"/>
    <w:basedOn w:val="DefaultParagraphFont"/>
    <w:uiPriority w:val="99"/>
    <w:rsid w:val="002D5D0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D5D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D5D0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D5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D5D09"/>
    <w:rPr>
      <w:rFonts w:cs="Times New Roman"/>
      <w:b/>
    </w:rPr>
  </w:style>
  <w:style w:type="character" w:styleId="Hyperlink">
    <w:name w:val="Hyperlink"/>
    <w:uiPriority w:val="99"/>
    <w:semiHidden/>
    <w:unhideWhenUsed/>
    <w:rsid w:val="00371B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1B08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locked/>
    <w:rsid w:val="00371B08"/>
    <w:rPr>
      <w:b/>
      <w:bCs/>
    </w:rPr>
  </w:style>
  <w:style w:type="character" w:customStyle="1" w:styleId="l5def1">
    <w:name w:val="l5def1"/>
    <w:rsid w:val="00371B08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rsid w:val="00371B08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rsid w:val="00371B08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rsid w:val="00371B08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rsid w:val="00371B08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rsid w:val="00371B08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rsid w:val="00371B08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rsid w:val="00371B08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rsid w:val="00371B08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rsid w:val="00371B08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rsid w:val="00371B08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rsid w:val="00371B08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18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33160%20127976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talul_Felix1\Documents\Custom%20Office%20Templates\Antet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Antet_2016</Template>
  <TotalTime>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Jr. Ruge Rareș Bogdan</dc:creator>
  <cp:keywords/>
  <dc:description/>
  <cp:lastModifiedBy>Management-Rares</cp:lastModifiedBy>
  <cp:revision>4</cp:revision>
  <dcterms:created xsi:type="dcterms:W3CDTF">2024-04-02T10:46:00Z</dcterms:created>
  <dcterms:modified xsi:type="dcterms:W3CDTF">2024-04-03T06:29:00Z</dcterms:modified>
</cp:coreProperties>
</file>